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7107" w:rsidR="00325A58" w:rsidP="005E1112" w:rsidRDefault="008E29E9" w14:paraId="12AA681D" w14:textId="00A3682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FIP </w:t>
      </w:r>
      <w:r w:rsidRPr="00346DC6" w:rsidR="00346DC6">
        <w:rPr>
          <w:rFonts w:asciiTheme="minorHAnsi" w:hAnsiTheme="minorHAnsi" w:cstheme="minorHAnsi"/>
          <w:b/>
          <w:bCs/>
          <w:sz w:val="28"/>
          <w:szCs w:val="28"/>
        </w:rPr>
        <w:t>Higiene do meato uretral e fixação do cateter vesical</w:t>
      </w:r>
    </w:p>
    <w:p w:rsidRPr="00B57107" w:rsidR="00325A58" w:rsidP="00325A58" w:rsidRDefault="00325A58" w14:paraId="2E68CC5F" w14:textId="77777777">
      <w:pPr>
        <w:rPr>
          <w:rStyle w:val="normaltextrun"/>
          <w:rFonts w:asciiTheme="minorHAnsi" w:hAnsiTheme="minorHAnsi" w:cstheme="minorHAnsi"/>
          <w:sz w:val="24"/>
          <w:szCs w:val="24"/>
        </w:rPr>
      </w:pPr>
    </w:p>
    <w:p w:rsidRPr="00B57107" w:rsidR="00325A58" w:rsidP="00325A58" w:rsidRDefault="00B84990" w14:paraId="057515F5" w14:textId="71009072">
      <w:pPr>
        <w:rPr>
          <w:rStyle w:val="normaltextrun"/>
          <w:rFonts w:asciiTheme="minorHAnsi" w:hAnsiTheme="minorHAnsi" w:cstheme="minorHAnsi"/>
          <w:sz w:val="24"/>
          <w:szCs w:val="24"/>
        </w:rPr>
      </w:pPr>
      <w:r w:rsidRPr="009538AB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Processo</w:t>
      </w:r>
      <w:r w:rsidRPr="009538AB" w:rsidR="00325A58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:</w:t>
      </w:r>
      <w:r w:rsidR="009538AB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346DC6" w:rsidR="00346DC6">
        <w:rPr>
          <w:rStyle w:val="normaltextrun"/>
          <w:rFonts w:asciiTheme="minorHAnsi" w:hAnsiTheme="minorHAnsi" w:cstheme="minorHAnsi"/>
          <w:sz w:val="24"/>
          <w:szCs w:val="24"/>
        </w:rPr>
        <w:t>Higiene do meato uretral e fixação do cateter vesical</w:t>
      </w:r>
    </w:p>
    <w:p w:rsidRPr="00763F52" w:rsidR="00325A58" w:rsidP="00325A58" w:rsidRDefault="00EF3844" w14:paraId="77D80961" w14:textId="5A1D60E2">
      <w:pPr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Materiais importantes/item principal envolvido</w:t>
      </w:r>
      <w:r w:rsidRPr="00763F52" w:rsidR="00325A58">
        <w:rPr>
          <w:rStyle w:val="normaltextrun"/>
          <w:rFonts w:asciiTheme="minorHAnsi" w:hAnsiTheme="minorHAnsi" w:cstheme="minorHAnsi"/>
          <w:sz w:val="24"/>
          <w:szCs w:val="24"/>
        </w:rPr>
        <w:t xml:space="preserve">: </w:t>
      </w:r>
      <w:r w:rsidR="00DB3EA5">
        <w:rPr>
          <w:rStyle w:val="normaltextrun"/>
          <w:rFonts w:asciiTheme="minorHAnsi" w:hAnsiTheme="minorHAnsi" w:cstheme="minorHAnsi"/>
          <w:sz w:val="24"/>
          <w:szCs w:val="24"/>
        </w:rPr>
        <w:t>gaze ou compressa</w:t>
      </w:r>
      <w:r w:rsidR="00836611">
        <w:rPr>
          <w:rStyle w:val="normaltextrun"/>
          <w:rFonts w:asciiTheme="minorHAnsi" w:hAnsiTheme="minorHAnsi" w:cstheme="minorHAnsi"/>
          <w:sz w:val="24"/>
          <w:szCs w:val="24"/>
        </w:rPr>
        <w:t>;</w:t>
      </w:r>
      <w:r w:rsidRPr="00763F52" w:rsidR="00FC7146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="00836611">
        <w:rPr>
          <w:rStyle w:val="normaltextrun"/>
          <w:rFonts w:asciiTheme="minorHAnsi" w:hAnsiTheme="minorHAnsi" w:cstheme="minorHAnsi"/>
          <w:sz w:val="24"/>
          <w:szCs w:val="24"/>
        </w:rPr>
        <w:t>água e sabão; fixador adesivo ou</w:t>
      </w:r>
      <w:r w:rsidRPr="00763F52" w:rsidR="00E02292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3F52" w:rsidR="00E02292">
        <w:rPr>
          <w:rStyle w:val="normaltextrun"/>
          <w:rFonts w:asciiTheme="minorHAnsi" w:hAnsiTheme="minorHAnsi" w:cstheme="minorHAnsi"/>
          <w:sz w:val="24"/>
          <w:szCs w:val="24"/>
        </w:rPr>
        <w:t>micropore</w:t>
      </w:r>
      <w:proofErr w:type="spellEnd"/>
      <w:r w:rsidRPr="00763F52" w:rsidR="00E02292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:rsidRPr="006141CB" w:rsidR="0079718C" w:rsidP="006141CB" w:rsidRDefault="007346D0" w14:paraId="21003E98" w14:textId="778C3948">
      <w:pPr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Outros </w:t>
      </w:r>
      <w:r w:rsidR="00DB3EA5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e</w:t>
      </w:r>
      <w:r w:rsidR="00A55D78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quipamentos</w:t>
      </w:r>
      <w:r w:rsidRPr="009538AB" w:rsidR="00325A58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e materiais: </w:t>
      </w:r>
      <w:r w:rsidRPr="006141CB" w:rsidR="006141CB">
        <w:rPr>
          <w:rStyle w:val="normaltextrun"/>
          <w:rFonts w:asciiTheme="minorHAnsi" w:hAnsiTheme="minorHAnsi" w:cstheme="minorHAnsi"/>
          <w:sz w:val="24"/>
          <w:szCs w:val="24"/>
        </w:rPr>
        <w:t xml:space="preserve">óculos de proteção; </w:t>
      </w:r>
      <w:r w:rsidRPr="006141CB" w:rsidR="0079718C">
        <w:rPr>
          <w:rStyle w:val="normaltextrun"/>
          <w:rFonts w:asciiTheme="minorHAnsi" w:hAnsiTheme="minorHAnsi" w:cstheme="minorHAnsi"/>
          <w:sz w:val="24"/>
          <w:szCs w:val="24"/>
        </w:rPr>
        <w:t>luvas de procedimento</w:t>
      </w:r>
    </w:p>
    <w:p w:rsidRPr="009538AB" w:rsidR="00602EF1" w:rsidP="00602EF1" w:rsidRDefault="00602EF1" w14:paraId="23906C61" w14:textId="77777777">
      <w:pPr>
        <w:pStyle w:val="PargrafodaLista"/>
        <w:ind w:left="360" w:firstLine="0"/>
        <w:rPr>
          <w:rStyle w:val="normaltextrun"/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795" w:type="dxa"/>
        <w:jc w:val="center"/>
        <w:tblLook w:val="04A0" w:firstRow="1" w:lastRow="0" w:firstColumn="1" w:lastColumn="0" w:noHBand="0" w:noVBand="1"/>
      </w:tblPr>
      <w:tblGrid>
        <w:gridCol w:w="2965"/>
        <w:gridCol w:w="4076"/>
        <w:gridCol w:w="3754"/>
      </w:tblGrid>
      <w:tr w:rsidRPr="00B57107" w:rsidR="007C23D7" w:rsidTr="1C647A57" w14:paraId="2BEFA65E" w14:textId="77777777">
        <w:trPr>
          <w:trHeight w:val="850"/>
          <w:jc w:val="center"/>
        </w:trPr>
        <w:tc>
          <w:tcPr>
            <w:tcW w:w="2965" w:type="dxa"/>
            <w:tcMar/>
            <w:vAlign w:val="center"/>
          </w:tcPr>
          <w:p w:rsidRPr="00B57107" w:rsidR="007C23D7" w:rsidP="00E250F4" w:rsidRDefault="007C23D7" w14:paraId="226C7EB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71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ETAPAS IMPORTANTES</w:t>
            </w:r>
          </w:p>
        </w:tc>
        <w:tc>
          <w:tcPr>
            <w:tcW w:w="4076" w:type="dxa"/>
            <w:tcMar/>
            <w:vAlign w:val="center"/>
          </w:tcPr>
          <w:p w:rsidRPr="00B57107" w:rsidR="007C23D7" w:rsidP="00E250F4" w:rsidRDefault="007C23D7" w14:paraId="3745CF4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71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PONTOS-CHAVE</w:t>
            </w:r>
          </w:p>
        </w:tc>
        <w:tc>
          <w:tcPr>
            <w:tcW w:w="3754" w:type="dxa"/>
            <w:tcMar/>
            <w:vAlign w:val="center"/>
          </w:tcPr>
          <w:p w:rsidRPr="00B57107" w:rsidR="007C23D7" w:rsidP="00E250F4" w:rsidRDefault="007C23D7" w14:paraId="0C2CC0D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71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RAZÕES</w:t>
            </w:r>
          </w:p>
        </w:tc>
      </w:tr>
      <w:tr w:rsidRPr="00B57107" w:rsidR="007C23D7" w:rsidTr="1C647A57" w14:paraId="72401EC3" w14:textId="77777777">
        <w:trPr>
          <w:trHeight w:val="1053"/>
          <w:jc w:val="center"/>
        </w:trPr>
        <w:tc>
          <w:tcPr>
            <w:tcW w:w="2965" w:type="dxa"/>
            <w:tcMar/>
          </w:tcPr>
          <w:p w:rsidRPr="00B57107" w:rsidR="007C23D7" w:rsidP="006D6683" w:rsidRDefault="007C23D7" w14:paraId="23CE33F3" w14:textId="77777777">
            <w:pPr>
              <w:ind w:left="-26"/>
              <w:rPr>
                <w:rFonts w:asciiTheme="minorHAnsi" w:hAnsiTheme="minorHAnsi" w:cstheme="minorHAnsi"/>
                <w:sz w:val="18"/>
                <w:szCs w:val="18"/>
              </w:rPr>
            </w:pP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Qualquer segmento lógico que ajuda a avançar ou agrega valor ao processo </w:t>
            </w:r>
          </w:p>
        </w:tc>
        <w:tc>
          <w:tcPr>
            <w:tcW w:w="4076" w:type="dxa"/>
            <w:tcMar/>
          </w:tcPr>
          <w:p w:rsidRPr="00B57107" w:rsidR="007C23D7" w:rsidP="006D6683" w:rsidRDefault="007C23D7" w14:paraId="38ABB5EA" w14:textId="306CFBEF">
            <w:pPr>
              <w:pStyle w:val="paragraph"/>
              <w:spacing w:before="0" w:beforeAutospacing="0" w:after="0" w:afterAutospacing="0"/>
              <w:ind w:left="2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  <w:t>Qualquer coisa que poderá:</w:t>
            </w:r>
            <w:r w:rsidRPr="00B57107">
              <w:rPr>
                <w:rStyle w:val="scxw154632283"/>
                <w:rFonts w:asciiTheme="minorHAnsi" w:hAnsiTheme="minorHAnsi" w:cstheme="minorHAnsi"/>
                <w:sz w:val="18"/>
                <w:szCs w:val="18"/>
                <w:lang w:val="pt-BR"/>
              </w:rPr>
              <w:t> </w:t>
            </w:r>
            <w:r w:rsidRPr="00B5710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br/>
            </w: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1. Aumentar o sucesso = </w:t>
            </w:r>
            <w:r w:rsidRPr="00B57107" w:rsidR="00832FE5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  <w:t>q</w:t>
            </w: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  <w:t>ualidade</w:t>
            </w:r>
          </w:p>
          <w:p w:rsidRPr="00B57107" w:rsidR="00787DD8" w:rsidP="006D6683" w:rsidRDefault="007C23D7" w14:paraId="4A026475" w14:textId="77777777">
            <w:pPr>
              <w:pStyle w:val="paragraph"/>
              <w:spacing w:before="0" w:beforeAutospacing="0" w:after="0" w:afterAutospacing="0"/>
              <w:ind w:left="2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  <w:t>2. Segurança = evitar dano</w:t>
            </w:r>
          </w:p>
          <w:p w:rsidRPr="00B57107" w:rsidR="007C23D7" w:rsidP="006D6683" w:rsidRDefault="007C23D7" w14:paraId="63371E5E" w14:textId="65E9F3E4">
            <w:pPr>
              <w:pStyle w:val="paragraph"/>
              <w:spacing w:before="0" w:beforeAutospacing="0" w:after="0" w:afterAutospacing="0"/>
              <w:ind w:left="2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3. Habilidade = técnica ou destreza especial para facilitar o </w:t>
            </w:r>
            <w:r w:rsidRPr="00B57107" w:rsidR="006D6683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pt-BR"/>
              </w:rPr>
              <w:t>processo (manha)</w:t>
            </w:r>
          </w:p>
        </w:tc>
        <w:tc>
          <w:tcPr>
            <w:tcW w:w="3754" w:type="dxa"/>
            <w:tcMar/>
          </w:tcPr>
          <w:p w:rsidRPr="00B57107" w:rsidR="007C23D7" w:rsidP="006D6683" w:rsidRDefault="007C23D7" w14:paraId="5494F9CD" w14:textId="723E3F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Razões lógicas para executar os </w:t>
            </w:r>
            <w:proofErr w:type="spellStart"/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pontos</w:t>
            </w:r>
            <w:r w:rsidRPr="00B57107" w:rsidR="00832FE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Pr="00B5710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chaves</w:t>
            </w:r>
            <w:proofErr w:type="spellEnd"/>
          </w:p>
        </w:tc>
      </w:tr>
      <w:tr w:rsidRPr="00721BBC" w:rsidR="007C23D7" w:rsidTr="1C647A57" w14:paraId="44793366" w14:textId="77777777">
        <w:trPr>
          <w:trHeight w:val="822"/>
          <w:jc w:val="center"/>
        </w:trPr>
        <w:tc>
          <w:tcPr>
            <w:tcW w:w="2965" w:type="dxa"/>
            <w:tcMar/>
            <w:vAlign w:val="center"/>
          </w:tcPr>
          <w:p w:rsidRPr="00BA57A9" w:rsidR="007C23D7" w:rsidP="00721BBC" w:rsidRDefault="006844DD" w14:paraId="20E91142" w14:textId="1D853337">
            <w:pPr>
              <w:pStyle w:val="PargrafodaLista"/>
              <w:widowControl/>
              <w:numPr>
                <w:ilvl w:val="0"/>
                <w:numId w:val="12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BA57A9">
              <w:rPr>
                <w:rFonts w:asciiTheme="minorHAnsi" w:hAnsiTheme="minorHAnsi" w:cstheme="minorHAnsi"/>
                <w:sz w:val="20"/>
                <w:szCs w:val="20"/>
              </w:rPr>
              <w:t>Higie</w:t>
            </w:r>
            <w:r w:rsidR="001E2B4A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 w:rsidRPr="00721BBC" w:rsidR="001E2B4A">
              <w:rPr>
                <w:rFonts w:asciiTheme="minorHAnsi" w:hAnsiTheme="minorHAnsi" w:cstheme="minorHAnsi"/>
                <w:sz w:val="20"/>
                <w:szCs w:val="20"/>
              </w:rPr>
              <w:t>zar</w:t>
            </w:r>
            <w:r w:rsidRPr="00BA57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718C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r w:rsidR="00296AF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A57A9">
              <w:rPr>
                <w:rFonts w:asciiTheme="minorHAnsi" w:hAnsiTheme="minorHAnsi" w:cstheme="minorHAnsi"/>
                <w:sz w:val="20"/>
                <w:szCs w:val="20"/>
              </w:rPr>
              <w:t xml:space="preserve">ãos </w:t>
            </w:r>
          </w:p>
        </w:tc>
        <w:tc>
          <w:tcPr>
            <w:tcW w:w="4076" w:type="dxa"/>
            <w:tcMar/>
            <w:vAlign w:val="center"/>
          </w:tcPr>
          <w:p w:rsidRPr="009F6D1B" w:rsidR="00675CB2" w:rsidP="009F6D1B" w:rsidRDefault="00517AB2" w14:paraId="2847D28A" w14:textId="0A847AC2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517AB2" w:rsidR="006844DD">
              <w:rPr>
                <w:rFonts w:asciiTheme="minorHAnsi" w:hAnsiTheme="minorHAnsi" w:cstheme="minorHAnsi"/>
                <w:sz w:val="20"/>
                <w:szCs w:val="20"/>
              </w:rPr>
              <w:t>Conforme padronizado na instituição</w:t>
            </w:r>
          </w:p>
        </w:tc>
        <w:tc>
          <w:tcPr>
            <w:tcW w:w="3754" w:type="dxa"/>
            <w:tcMar/>
            <w:vAlign w:val="center"/>
          </w:tcPr>
          <w:p w:rsidRPr="00721BBC" w:rsidR="007C23D7" w:rsidP="00721BBC" w:rsidRDefault="002C41FE" w14:paraId="6664CF7F" w14:textId="3B99524D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A2481C">
              <w:rPr>
                <w:rFonts w:asciiTheme="minorHAnsi" w:hAnsiTheme="minorHAnsi" w:cstheme="minorHAnsi"/>
                <w:sz w:val="20"/>
                <w:szCs w:val="20"/>
              </w:rPr>
              <w:t xml:space="preserve">Não </w:t>
            </w:r>
            <w:r w:rsidR="00517AB2">
              <w:rPr>
                <w:rFonts w:asciiTheme="minorHAnsi" w:hAnsiTheme="minorHAnsi" w:cstheme="minorHAnsi"/>
                <w:sz w:val="20"/>
                <w:szCs w:val="20"/>
              </w:rPr>
              <w:t>contaminar os materiais que serão utilizados no procedimento</w:t>
            </w:r>
          </w:p>
        </w:tc>
      </w:tr>
      <w:tr w:rsidRPr="00721BBC" w:rsidR="0023301A" w:rsidTr="1C647A57" w14:paraId="1B9AF577" w14:textId="77777777">
        <w:trPr>
          <w:trHeight w:val="834"/>
          <w:jc w:val="center"/>
        </w:trPr>
        <w:tc>
          <w:tcPr>
            <w:tcW w:w="2965" w:type="dxa"/>
            <w:tcMar/>
            <w:vAlign w:val="center"/>
          </w:tcPr>
          <w:p w:rsidRPr="00BA57A9" w:rsidR="0023301A" w:rsidP="00721BBC" w:rsidRDefault="0013623E" w14:paraId="3A05DFEB" w14:textId="22DD3E3F">
            <w:pPr>
              <w:pStyle w:val="PargrafodaLista"/>
              <w:widowControl/>
              <w:numPr>
                <w:ilvl w:val="0"/>
                <w:numId w:val="12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Separar o</w:t>
            </w:r>
            <w:r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 material que será utilizado</w:t>
            </w:r>
          </w:p>
        </w:tc>
        <w:tc>
          <w:tcPr>
            <w:tcW w:w="4076" w:type="dxa"/>
            <w:tcMar/>
            <w:vAlign w:val="center"/>
          </w:tcPr>
          <w:p w:rsidRPr="00517AB2" w:rsidR="0023301A" w:rsidP="00517AB2" w:rsidRDefault="00772EA4" w14:paraId="30A6341F" w14:textId="460CC5E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772EA4">
              <w:rPr>
                <w:rFonts w:asciiTheme="minorHAnsi" w:hAnsiTheme="minorHAnsi" w:cstheme="minorHAnsi"/>
                <w:sz w:val="20"/>
                <w:szCs w:val="20"/>
              </w:rPr>
              <w:t>Higienizar a superfície da mesa antes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separar o </w:t>
            </w:r>
            <w:r w:rsidRPr="00772EA4">
              <w:rPr>
                <w:rFonts w:asciiTheme="minorHAnsi" w:hAnsiTheme="minorHAnsi" w:cstheme="minorHAnsi"/>
                <w:sz w:val="20"/>
                <w:szCs w:val="20"/>
              </w:rPr>
              <w:t>material, com álcool 70% ou produto padronizado</w:t>
            </w:r>
          </w:p>
          <w:p w:rsidRPr="00517AB2" w:rsidR="003F1DCD" w:rsidP="00517AB2" w:rsidRDefault="00517AB2" w14:paraId="0E6C1C4E" w14:textId="5E93E98B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517AB2" w:rsidR="00B752B7">
              <w:rPr>
                <w:rFonts w:asciiTheme="minorHAnsi" w:hAnsiTheme="minorHAnsi" w:cstheme="minorHAnsi"/>
                <w:sz w:val="20"/>
                <w:szCs w:val="20"/>
              </w:rPr>
              <w:t>Dispor</w:t>
            </w:r>
            <w:r w:rsidR="008468F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17AB2" w:rsidR="00B752B7">
              <w:rPr>
                <w:rFonts w:asciiTheme="minorHAnsi" w:hAnsiTheme="minorHAnsi" w:cstheme="minorHAnsi"/>
                <w:sz w:val="20"/>
                <w:szCs w:val="20"/>
              </w:rPr>
              <w:t xml:space="preserve"> lado a lado sobre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6D1B">
              <w:rPr>
                <w:rFonts w:asciiTheme="minorHAnsi" w:hAnsiTheme="minorHAnsi" w:cstheme="minorHAnsi"/>
                <w:sz w:val="20"/>
                <w:szCs w:val="20"/>
              </w:rPr>
              <w:t>bancada/carrinho</w:t>
            </w:r>
            <w:r w:rsidRPr="00517AB2" w:rsidR="00B752B7">
              <w:rPr>
                <w:rFonts w:asciiTheme="minorHAnsi" w:hAnsiTheme="minorHAnsi" w:cstheme="minorHAnsi"/>
                <w:sz w:val="20"/>
                <w:szCs w:val="20"/>
              </w:rPr>
              <w:t>, os materiais que serão utilizados</w:t>
            </w:r>
          </w:p>
        </w:tc>
        <w:tc>
          <w:tcPr>
            <w:tcW w:w="3754" w:type="dxa"/>
            <w:tcMar/>
            <w:vAlign w:val="center"/>
          </w:tcPr>
          <w:p w:rsidR="003F1DCD" w:rsidP="00C046B7" w:rsidRDefault="003F1DCD" w14:paraId="15328253" w14:textId="786590E9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Evitar contaminação dos materiais </w:t>
            </w:r>
            <w:r w:rsidR="00DA0C49">
              <w:rPr>
                <w:rFonts w:asciiTheme="minorHAnsi" w:hAnsiTheme="minorHAnsi" w:cstheme="minorHAnsi"/>
                <w:sz w:val="20"/>
                <w:szCs w:val="20"/>
              </w:rPr>
              <w:t>garantindo um ambiente limpo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C046B7" w:rsidR="0023301A" w:rsidP="00C046B7" w:rsidRDefault="003F1DCD" w14:paraId="64869F52" w14:textId="5AFE7B6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C046B7"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Evitar </w:t>
            </w:r>
            <w:r w:rsidR="00C046B7">
              <w:rPr>
                <w:rFonts w:asciiTheme="minorHAnsi" w:hAnsiTheme="minorHAnsi" w:cstheme="minorHAnsi"/>
                <w:sz w:val="20"/>
                <w:szCs w:val="20"/>
              </w:rPr>
              <w:t>deslocamento do profissional para buscar os materiais e garantir que todos os materiais necessários para o procedimento est</w:t>
            </w:r>
            <w:r w:rsidR="008468F9">
              <w:rPr>
                <w:rFonts w:asciiTheme="minorHAnsi" w:hAnsiTheme="minorHAnsi" w:cstheme="minorHAnsi"/>
                <w:sz w:val="20"/>
                <w:szCs w:val="20"/>
              </w:rPr>
              <w:t>ejam</w:t>
            </w:r>
            <w:r w:rsidR="00C046B7">
              <w:rPr>
                <w:rFonts w:asciiTheme="minorHAnsi" w:hAnsiTheme="minorHAnsi" w:cstheme="minorHAnsi"/>
                <w:sz w:val="20"/>
                <w:szCs w:val="20"/>
              </w:rPr>
              <w:t xml:space="preserve"> disponíveis</w:t>
            </w:r>
          </w:p>
        </w:tc>
      </w:tr>
      <w:tr w:rsidRPr="00721BBC" w:rsidR="0023301A" w:rsidTr="1C647A57" w14:paraId="5907A1DC" w14:textId="77777777">
        <w:trPr>
          <w:trHeight w:val="834"/>
          <w:jc w:val="center"/>
        </w:trPr>
        <w:tc>
          <w:tcPr>
            <w:tcW w:w="2965" w:type="dxa"/>
            <w:tcMar/>
            <w:vAlign w:val="center"/>
          </w:tcPr>
          <w:p w:rsidRPr="00BA57A9" w:rsidR="0023301A" w:rsidP="0023301A" w:rsidRDefault="001E092A" w14:paraId="6EE7E9F0" w14:textId="49EAF411">
            <w:pPr>
              <w:pStyle w:val="PargrafodaLista"/>
              <w:widowControl/>
              <w:numPr>
                <w:ilvl w:val="0"/>
                <w:numId w:val="12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Colocar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 óculos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proteção</w:t>
            </w:r>
            <w:r w:rsidRPr="00BA57A9"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76" w:type="dxa"/>
            <w:tcMar/>
            <w:vAlign w:val="center"/>
          </w:tcPr>
          <w:p w:rsidR="0023301A" w:rsidP="0023301A" w:rsidRDefault="009F6D1B" w14:paraId="520690ED" w14:textId="529563A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1D5C74">
              <w:rPr>
                <w:rFonts w:asciiTheme="minorHAnsi" w:hAnsiTheme="minorHAnsi" w:cstheme="minorHAnsi"/>
                <w:sz w:val="20"/>
                <w:szCs w:val="20"/>
              </w:rPr>
              <w:t>Higienizar as mãos c</w:t>
            </w:r>
            <w:r w:rsidRPr="009F6D1B" w:rsidR="0023301A">
              <w:rPr>
                <w:rFonts w:asciiTheme="minorHAnsi" w:hAnsiTheme="minorHAnsi" w:cstheme="minorHAnsi"/>
                <w:sz w:val="20"/>
                <w:szCs w:val="20"/>
              </w:rPr>
              <w:t>onforme padronizado na instituição</w:t>
            </w:r>
            <w:r w:rsidR="001D5C74">
              <w:rPr>
                <w:rFonts w:asciiTheme="minorHAnsi" w:hAnsiTheme="minorHAnsi" w:cstheme="minorHAnsi"/>
                <w:sz w:val="20"/>
                <w:szCs w:val="20"/>
              </w:rPr>
              <w:t xml:space="preserve"> antes de colocar </w:t>
            </w:r>
            <w:proofErr w:type="gramStart"/>
            <w:r w:rsidR="001D5C74">
              <w:rPr>
                <w:rFonts w:asciiTheme="minorHAnsi" w:hAnsiTheme="minorHAnsi" w:cstheme="minorHAnsi"/>
                <w:sz w:val="20"/>
                <w:szCs w:val="20"/>
              </w:rPr>
              <w:t>o óculos</w:t>
            </w:r>
            <w:proofErr w:type="gramEnd"/>
            <w:r w:rsidR="001D5C74">
              <w:rPr>
                <w:rFonts w:asciiTheme="minorHAnsi" w:hAnsiTheme="minorHAnsi" w:cstheme="minorHAnsi"/>
                <w:sz w:val="20"/>
                <w:szCs w:val="20"/>
              </w:rPr>
              <w:t xml:space="preserve"> de proteção</w:t>
            </w:r>
          </w:p>
        </w:tc>
        <w:tc>
          <w:tcPr>
            <w:tcW w:w="3754" w:type="dxa"/>
            <w:tcMar/>
            <w:vAlign w:val="center"/>
          </w:tcPr>
          <w:p w:rsidR="0023301A" w:rsidP="0023301A" w:rsidRDefault="0023301A" w14:paraId="60F2ADEF" w14:textId="64CC288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Não levar contaminação para o</w:t>
            </w:r>
            <w:r w:rsidR="00197182">
              <w:rPr>
                <w:rFonts w:asciiTheme="minorHAnsi" w:hAnsiTheme="minorHAnsi" w:cstheme="minorHAnsi"/>
                <w:sz w:val="20"/>
                <w:szCs w:val="20"/>
              </w:rPr>
              <w:t xml:space="preserve">s EPIS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paciente</w:t>
            </w:r>
          </w:p>
        </w:tc>
      </w:tr>
      <w:tr w:rsidRPr="00721BBC" w:rsidR="0023301A" w:rsidTr="1C647A57" w14:paraId="4DF7747B" w14:textId="77777777">
        <w:trPr>
          <w:trHeight w:val="834"/>
          <w:jc w:val="center"/>
        </w:trPr>
        <w:tc>
          <w:tcPr>
            <w:tcW w:w="2965" w:type="dxa"/>
            <w:tcMar/>
            <w:vAlign w:val="center"/>
          </w:tcPr>
          <w:p w:rsidRPr="00BA57A9" w:rsidR="0023301A" w:rsidP="0023301A" w:rsidRDefault="0023301A" w14:paraId="78B597FC" w14:textId="08963EA0">
            <w:pPr>
              <w:pStyle w:val="PargrafodaLista"/>
              <w:widowControl/>
              <w:numPr>
                <w:ilvl w:val="0"/>
                <w:numId w:val="12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BA57A9">
              <w:rPr>
                <w:rFonts w:asciiTheme="minorHAnsi" w:hAnsiTheme="minorHAnsi" w:cstheme="minorHAnsi"/>
                <w:sz w:val="20"/>
                <w:szCs w:val="20"/>
              </w:rPr>
              <w:t>Calçar luvas de procedimento</w:t>
            </w:r>
          </w:p>
        </w:tc>
        <w:tc>
          <w:tcPr>
            <w:tcW w:w="4076" w:type="dxa"/>
            <w:tcMar/>
            <w:vAlign w:val="center"/>
          </w:tcPr>
          <w:p w:rsidR="001E092A" w:rsidP="0023301A" w:rsidRDefault="001E092A" w14:paraId="40443072" w14:textId="1D96C739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Higienizar as mãos antes de </w:t>
            </w:r>
            <w:r w:rsidR="00387EE6">
              <w:rPr>
                <w:rFonts w:asciiTheme="minorHAnsi" w:hAnsiTheme="minorHAnsi" w:cstheme="minorHAnsi"/>
                <w:sz w:val="20"/>
                <w:szCs w:val="20"/>
              </w:rPr>
              <w:t>calçar as luvas</w:t>
            </w:r>
          </w:p>
          <w:p w:rsidR="0023301A" w:rsidP="0023301A" w:rsidRDefault="00387EE6" w14:paraId="1104F618" w14:textId="1ECDFBEE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. Mãos </w:t>
            </w:r>
            <w:r w:rsidRPr="00721BBC" w:rsidR="0023301A">
              <w:rPr>
                <w:rFonts w:asciiTheme="minorHAnsi" w:hAnsiTheme="minorHAnsi" w:cstheme="minorHAnsi"/>
                <w:sz w:val="20"/>
                <w:szCs w:val="20"/>
              </w:rPr>
              <w:t>secas</w:t>
            </w:r>
            <w:r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 para calçar as luvas</w:t>
            </w:r>
          </w:p>
          <w:p w:rsidR="0023301A" w:rsidP="0023301A" w:rsidRDefault="00387EE6" w14:paraId="0D7BA314" w14:textId="13F6DF5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3301A">
              <w:rPr>
                <w:rFonts w:asciiTheme="minorHAnsi" w:hAnsiTheme="minorHAnsi" w:cstheme="minorHAnsi"/>
                <w:sz w:val="20"/>
                <w:szCs w:val="20"/>
              </w:rPr>
              <w:t>. Segurar a luva pela borda, com os dedos para baixo, mantendo o polegar à frente</w:t>
            </w:r>
          </w:p>
          <w:p w:rsidRPr="00721BBC" w:rsidR="00145F37" w:rsidP="0023301A" w:rsidRDefault="00145F37" w14:paraId="00E38E5D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721BBC" w:rsidR="0023301A" w:rsidP="0023301A" w:rsidRDefault="001E092A" w14:paraId="699486C5" w14:textId="07E73FB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675CB2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 xml:space="preserve">Higienizou as mãos antes </w:t>
            </w:r>
            <w:r w:rsidR="00387EE6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da paramentação</w:t>
            </w:r>
            <w:r w:rsidRPr="00675CB2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?</w:t>
            </w:r>
          </w:p>
        </w:tc>
        <w:tc>
          <w:tcPr>
            <w:tcW w:w="3754" w:type="dxa"/>
            <w:tcMar/>
            <w:vAlign w:val="center"/>
          </w:tcPr>
          <w:p w:rsidR="00387EE6" w:rsidP="0023301A" w:rsidRDefault="00387EE6" w14:paraId="323FE8AF" w14:textId="02ACCA9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Evitar contaminação do paciente</w:t>
            </w:r>
          </w:p>
          <w:p w:rsidR="0023301A" w:rsidP="0023301A" w:rsidRDefault="00387EE6" w14:paraId="37E35879" w14:textId="085E62E2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21BBC" w:rsidR="0023301A">
              <w:rPr>
                <w:rFonts w:asciiTheme="minorHAnsi" w:hAnsiTheme="minorHAnsi" w:cstheme="minorHAnsi"/>
                <w:sz w:val="20"/>
                <w:szCs w:val="20"/>
              </w:rPr>
              <w:t>Facilitar calçamento da luva</w:t>
            </w:r>
          </w:p>
          <w:p w:rsidRPr="00721BBC" w:rsidR="0023301A" w:rsidP="0023301A" w:rsidRDefault="00387EE6" w14:paraId="6A2BA638" w14:textId="1825AF2B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72EA4">
              <w:rPr>
                <w:rFonts w:asciiTheme="minorHAnsi" w:hAnsiTheme="minorHAnsi" w:cstheme="minorHAnsi"/>
                <w:sz w:val="20"/>
                <w:szCs w:val="20"/>
              </w:rPr>
              <w:t>Evitar contaminação da luv</w:t>
            </w:r>
            <w:r w:rsidR="00784D8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:rsidRPr="00721BBC" w:rsidR="0023301A" w:rsidP="0023301A" w:rsidRDefault="0023301A" w14:paraId="020326E3" w14:textId="29036D39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721BBC" w:rsidR="0023301A" w:rsidTr="1C647A57" w14:paraId="62F996E8" w14:textId="77777777">
        <w:trPr>
          <w:trHeight w:val="836"/>
          <w:jc w:val="center"/>
        </w:trPr>
        <w:tc>
          <w:tcPr>
            <w:tcW w:w="2965" w:type="dxa"/>
            <w:tcMar/>
            <w:vAlign w:val="center"/>
          </w:tcPr>
          <w:p w:rsidRPr="00784D84" w:rsidR="0023301A" w:rsidP="0023301A" w:rsidRDefault="0023301A" w14:paraId="293C7E5C" w14:textId="4DD7CE73">
            <w:pPr>
              <w:pStyle w:val="PargrafodaLista"/>
              <w:widowControl/>
              <w:numPr>
                <w:ilvl w:val="0"/>
                <w:numId w:val="12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Retirar </w:t>
            </w:r>
            <w:r w:rsidR="00CB6E55">
              <w:rPr>
                <w:rFonts w:asciiTheme="minorHAnsi" w:hAnsiTheme="minorHAnsi" w:cstheme="minorHAnsi"/>
                <w:sz w:val="20"/>
                <w:szCs w:val="20"/>
              </w:rPr>
              <w:t>fixação da sonda</w:t>
            </w:r>
          </w:p>
        </w:tc>
        <w:tc>
          <w:tcPr>
            <w:tcW w:w="4076" w:type="dxa"/>
            <w:tcMar/>
            <w:vAlign w:val="center"/>
          </w:tcPr>
          <w:p w:rsidR="00E63020" w:rsidP="00015B01" w:rsidRDefault="00015B01" w14:paraId="66A113B1" w14:textId="0EED97E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Segurar a pele do paciente com uma mão e com a outra descolar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micropore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1D07">
              <w:rPr>
                <w:rFonts w:asciiTheme="minorHAnsi" w:hAnsiTheme="minorHAnsi" w:cstheme="minorHAnsi"/>
                <w:sz w:val="20"/>
                <w:szCs w:val="20"/>
              </w:rPr>
              <w:t>da pele</w:t>
            </w:r>
          </w:p>
          <w:p w:rsidRPr="00D21D07" w:rsidR="0023301A" w:rsidP="00D21D07" w:rsidRDefault="00D21D07" w14:paraId="10C85A94" w14:textId="23EDF75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263EDF">
              <w:rPr>
                <w:rFonts w:asciiTheme="minorHAnsi" w:hAnsiTheme="minorHAnsi" w:cstheme="minorHAnsi"/>
                <w:sz w:val="20"/>
                <w:szCs w:val="20"/>
              </w:rPr>
              <w:t xml:space="preserve">Retirar o </w:t>
            </w:r>
            <w:proofErr w:type="spellStart"/>
            <w:r w:rsidR="00263EDF">
              <w:rPr>
                <w:rFonts w:asciiTheme="minorHAnsi" w:hAnsiTheme="minorHAnsi" w:cstheme="minorHAnsi"/>
                <w:sz w:val="20"/>
                <w:szCs w:val="20"/>
              </w:rPr>
              <w:t>micropore</w:t>
            </w:r>
            <w:proofErr w:type="spellEnd"/>
            <w:r w:rsidR="00263EDF">
              <w:rPr>
                <w:rFonts w:asciiTheme="minorHAnsi" w:hAnsiTheme="minorHAnsi" w:cstheme="minorHAnsi"/>
                <w:sz w:val="20"/>
                <w:szCs w:val="20"/>
              </w:rPr>
              <w:t xml:space="preserve"> que </w:t>
            </w:r>
            <w:r w:rsidR="009607CB"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 w:rsidR="00263EDF">
              <w:rPr>
                <w:rFonts w:asciiTheme="minorHAnsi" w:hAnsiTheme="minorHAnsi" w:cstheme="minorHAnsi"/>
                <w:sz w:val="20"/>
                <w:szCs w:val="20"/>
              </w:rPr>
              <w:t xml:space="preserve"> aderido </w:t>
            </w:r>
            <w:r w:rsidR="00E16556">
              <w:rPr>
                <w:rFonts w:asciiTheme="minorHAnsi" w:hAnsiTheme="minorHAnsi" w:cstheme="minorHAnsi"/>
                <w:sz w:val="20"/>
                <w:szCs w:val="20"/>
              </w:rPr>
              <w:t>à sonda</w:t>
            </w:r>
            <w:r w:rsidR="009539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165">
              <w:rPr>
                <w:rFonts w:asciiTheme="minorHAnsi" w:hAnsiTheme="minorHAnsi" w:cstheme="minorHAnsi"/>
                <w:sz w:val="20"/>
                <w:szCs w:val="20"/>
              </w:rPr>
              <w:t>sem tracioná-la</w:t>
            </w:r>
          </w:p>
        </w:tc>
        <w:tc>
          <w:tcPr>
            <w:tcW w:w="3754" w:type="dxa"/>
            <w:tcMar/>
            <w:vAlign w:val="center"/>
          </w:tcPr>
          <w:p w:rsidR="0023301A" w:rsidP="0023301A" w:rsidRDefault="0023301A" w14:paraId="66CCDEFB" w14:textId="623B312D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7B6A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B6A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5B01">
              <w:rPr>
                <w:rFonts w:asciiTheme="minorHAnsi" w:hAnsiTheme="minorHAnsi" w:cstheme="minorHAnsi"/>
                <w:sz w:val="20"/>
                <w:szCs w:val="20"/>
              </w:rPr>
              <w:t>Evitar</w:t>
            </w:r>
            <w:r w:rsidR="00D21D07">
              <w:rPr>
                <w:rFonts w:asciiTheme="minorHAnsi" w:hAnsiTheme="minorHAnsi" w:cstheme="minorHAnsi"/>
                <w:sz w:val="20"/>
                <w:szCs w:val="20"/>
              </w:rPr>
              <w:t xml:space="preserve"> desconforto ao paciente</w:t>
            </w:r>
          </w:p>
          <w:p w:rsidRPr="00784D84" w:rsidR="00D21D07" w:rsidP="0023301A" w:rsidRDefault="00263EDF" w14:paraId="71479A5B" w14:textId="76EF3B94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E16556">
              <w:rPr>
                <w:rFonts w:asciiTheme="minorHAnsi" w:hAnsiTheme="minorHAnsi" w:cstheme="minorHAnsi"/>
                <w:sz w:val="20"/>
                <w:szCs w:val="20"/>
              </w:rPr>
              <w:t xml:space="preserve">Garantir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="009607CB">
              <w:rPr>
                <w:rFonts w:asciiTheme="minorHAnsi" w:hAnsiTheme="minorHAnsi" w:cstheme="minorHAnsi"/>
                <w:sz w:val="20"/>
                <w:szCs w:val="20"/>
              </w:rPr>
              <w:t xml:space="preserve">a sonda esteja sem resquícios do </w:t>
            </w:r>
            <w:proofErr w:type="spellStart"/>
            <w:r w:rsidR="009607CB">
              <w:rPr>
                <w:rFonts w:asciiTheme="minorHAnsi" w:hAnsiTheme="minorHAnsi" w:cstheme="minorHAnsi"/>
                <w:sz w:val="20"/>
                <w:szCs w:val="20"/>
              </w:rPr>
              <w:t>micropore</w:t>
            </w:r>
            <w:proofErr w:type="spellEnd"/>
            <w:r w:rsidR="009607CB">
              <w:rPr>
                <w:rFonts w:asciiTheme="minorHAnsi" w:hAnsiTheme="minorHAnsi" w:cstheme="minorHAnsi"/>
                <w:sz w:val="20"/>
                <w:szCs w:val="20"/>
              </w:rPr>
              <w:t xml:space="preserve"> para fazer nova fixação </w:t>
            </w:r>
          </w:p>
        </w:tc>
      </w:tr>
      <w:tr w:rsidRPr="00721BBC" w:rsidR="0023301A" w:rsidTr="1C647A57" w14:paraId="09A4DE84" w14:textId="77777777">
        <w:trPr>
          <w:trHeight w:val="785"/>
          <w:jc w:val="center"/>
        </w:trPr>
        <w:tc>
          <w:tcPr>
            <w:tcW w:w="2965" w:type="dxa"/>
            <w:tcMar/>
            <w:vAlign w:val="center"/>
          </w:tcPr>
          <w:p w:rsidRPr="00A274A1" w:rsidR="0023301A" w:rsidP="0023301A" w:rsidRDefault="0006556C" w14:paraId="51442FF9" w14:textId="36878E30">
            <w:pPr>
              <w:pStyle w:val="PargrafodaLista"/>
              <w:widowControl/>
              <w:numPr>
                <w:ilvl w:val="0"/>
                <w:numId w:val="12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>Umedecer a</w:t>
            </w:r>
            <w:r w:rsidRPr="00A274A1" w:rsidR="00E630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4A1" w:rsidR="0023301A">
              <w:rPr>
                <w:rFonts w:asciiTheme="minorHAnsi" w:hAnsiTheme="minorHAnsi" w:cstheme="minorHAnsi"/>
                <w:sz w:val="20"/>
                <w:szCs w:val="20"/>
              </w:rPr>
              <w:t>gaze</w:t>
            </w:r>
            <w:r w:rsidRPr="00A274A1" w:rsidR="004F47D8">
              <w:rPr>
                <w:rFonts w:asciiTheme="minorHAnsi" w:hAnsiTheme="minorHAnsi" w:cstheme="minorHAnsi"/>
                <w:sz w:val="20"/>
                <w:szCs w:val="20"/>
              </w:rPr>
              <w:t>/compressa com água e sabão</w:t>
            </w:r>
          </w:p>
        </w:tc>
        <w:tc>
          <w:tcPr>
            <w:tcW w:w="4076" w:type="dxa"/>
            <w:tcMar/>
            <w:vAlign w:val="center"/>
          </w:tcPr>
          <w:p w:rsidRPr="00A274A1" w:rsidR="0023301A" w:rsidP="000C76D8" w:rsidRDefault="000C76D8" w14:paraId="476A4CB5" w14:textId="0C98DE59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A274A1" w:rsidR="0023301A">
              <w:rPr>
                <w:rFonts w:asciiTheme="minorHAnsi" w:hAnsiTheme="minorHAnsi" w:cstheme="minorHAnsi"/>
                <w:sz w:val="20"/>
                <w:szCs w:val="20"/>
              </w:rPr>
              <w:t>Umedecer a gaze</w:t>
            </w:r>
            <w:r w:rsidRPr="00A274A1" w:rsidR="00595258">
              <w:rPr>
                <w:rFonts w:asciiTheme="minorHAnsi" w:hAnsiTheme="minorHAnsi" w:cstheme="minorHAnsi"/>
                <w:sz w:val="20"/>
                <w:szCs w:val="20"/>
              </w:rPr>
              <w:t>/compressa</w:t>
            </w:r>
            <w:r w:rsidRPr="00A274A1" w:rsidR="0023301A">
              <w:rPr>
                <w:rFonts w:asciiTheme="minorHAnsi" w:hAnsiTheme="minorHAnsi" w:cstheme="minorHAnsi"/>
                <w:sz w:val="20"/>
                <w:szCs w:val="20"/>
              </w:rPr>
              <w:t xml:space="preserve"> por complet</w:t>
            </w:r>
            <w:r w:rsidRPr="00A274A1" w:rsidR="0059525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 xml:space="preserve"> com água</w:t>
            </w:r>
            <w:r w:rsidR="008F1793">
              <w:rPr>
                <w:rFonts w:asciiTheme="minorHAnsi" w:hAnsiTheme="minorHAnsi" w:cstheme="minorHAnsi"/>
                <w:sz w:val="20"/>
                <w:szCs w:val="20"/>
              </w:rPr>
              <w:t xml:space="preserve"> limpa</w:t>
            </w: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 xml:space="preserve"> e sabão</w:t>
            </w:r>
            <w:r w:rsidRPr="00A274A1" w:rsidR="00A274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1793">
              <w:rPr>
                <w:rFonts w:asciiTheme="minorHAnsi" w:hAnsiTheme="minorHAnsi" w:cstheme="minorHAnsi"/>
                <w:sz w:val="20"/>
                <w:szCs w:val="20"/>
              </w:rPr>
              <w:t>neutro</w:t>
            </w:r>
          </w:p>
          <w:p w:rsidRPr="00A274A1" w:rsidR="003A7281" w:rsidP="000C76D8" w:rsidRDefault="003A7281" w14:paraId="3FF13727" w14:textId="5A2DD209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274A1" w:rsidR="0077497B">
              <w:rPr>
                <w:rFonts w:asciiTheme="minorHAnsi" w:hAnsiTheme="minorHAnsi" w:cstheme="minorHAnsi"/>
                <w:sz w:val="20"/>
                <w:szCs w:val="20"/>
              </w:rPr>
              <w:t>A água deve estar morna</w:t>
            </w:r>
          </w:p>
        </w:tc>
        <w:tc>
          <w:tcPr>
            <w:tcW w:w="3754" w:type="dxa"/>
            <w:tcMar/>
            <w:vAlign w:val="center"/>
          </w:tcPr>
          <w:p w:rsidRPr="00A274A1" w:rsidR="0023301A" w:rsidP="000C76D8" w:rsidRDefault="000C76D8" w14:paraId="61F20CFB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A274A1" w:rsidR="003A7281">
              <w:rPr>
                <w:rFonts w:asciiTheme="minorHAnsi" w:hAnsiTheme="minorHAnsi" w:cstheme="minorHAnsi"/>
                <w:sz w:val="20"/>
                <w:szCs w:val="20"/>
              </w:rPr>
              <w:t>Eliminar as sujidades do meato</w:t>
            </w:r>
          </w:p>
          <w:p w:rsidRPr="00A274A1" w:rsidR="003A7281" w:rsidP="000C76D8" w:rsidRDefault="003A7281" w14:paraId="23DDA8E3" w14:textId="6CDC3E8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>3. Evitar</w:t>
            </w:r>
            <w:r w:rsidRPr="00A274A1" w:rsidR="0077497B">
              <w:rPr>
                <w:rFonts w:asciiTheme="minorHAnsi" w:hAnsiTheme="minorHAnsi" w:cstheme="minorHAnsi"/>
                <w:sz w:val="20"/>
                <w:szCs w:val="20"/>
              </w:rPr>
              <w:t xml:space="preserve"> desconforto e</w:t>
            </w: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 xml:space="preserve"> queimaduras </w:t>
            </w:r>
            <w:r w:rsidRPr="00A274A1" w:rsidR="0077497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274A1">
              <w:rPr>
                <w:rFonts w:asciiTheme="minorHAnsi" w:hAnsiTheme="minorHAnsi" w:cstheme="minorHAnsi"/>
                <w:sz w:val="20"/>
                <w:szCs w:val="20"/>
              </w:rPr>
              <w:t>o paciente</w:t>
            </w:r>
          </w:p>
        </w:tc>
      </w:tr>
      <w:tr w:rsidRPr="00721BBC" w:rsidR="0023301A" w:rsidTr="1C647A57" w14:paraId="184FB466" w14:textId="77777777">
        <w:trPr>
          <w:trHeight w:val="836"/>
          <w:jc w:val="center"/>
        </w:trPr>
        <w:tc>
          <w:tcPr>
            <w:tcW w:w="2965" w:type="dxa"/>
            <w:tcMar/>
            <w:vAlign w:val="center"/>
          </w:tcPr>
          <w:p w:rsidRPr="00606042" w:rsidR="00606042" w:rsidP="00606042" w:rsidRDefault="00606042" w14:paraId="71B1CB75" w14:textId="115E1000">
            <w:pPr>
              <w:pStyle w:val="PargrafodaLista"/>
              <w:widowControl/>
              <w:numPr>
                <w:ilvl w:val="1"/>
                <w:numId w:val="39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606042">
              <w:rPr>
                <w:rFonts w:asciiTheme="minorHAnsi" w:hAnsiTheme="minorHAnsi" w:cstheme="minorHAnsi"/>
                <w:sz w:val="20"/>
                <w:szCs w:val="20"/>
              </w:rPr>
              <w:t>Realizar a limpeza do meato (pacientes do sexo feminino)</w:t>
            </w:r>
          </w:p>
          <w:p w:rsidR="00606042" w:rsidP="00606042" w:rsidRDefault="00606042" w14:paraId="75F4DB7C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042" w:rsidP="00606042" w:rsidRDefault="00606042" w14:paraId="041F5DE9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</w:p>
          <w:p w:rsidR="00606042" w:rsidP="00606042" w:rsidRDefault="00606042" w14:paraId="56AD2451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06042" w:rsidR="0023301A" w:rsidP="00606042" w:rsidRDefault="00606042" w14:paraId="0B45E319" w14:textId="71138D7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7.2. Realizar a limpeza do meato (pacientes do sexo masculino)</w:t>
            </w:r>
            <w:r w:rsidRPr="00606042" w:rsidR="00E630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76" w:type="dxa"/>
            <w:tcMar/>
            <w:vAlign w:val="center"/>
          </w:tcPr>
          <w:p w:rsidR="009C1394" w:rsidP="00D55387" w:rsidRDefault="00606042" w14:paraId="141FD995" w14:textId="782E32F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8546A4" w:rsidR="008546A4">
              <w:rPr>
                <w:rFonts w:asciiTheme="minorHAnsi" w:hAnsiTheme="minorHAnsi" w:cstheme="minorHAnsi"/>
                <w:sz w:val="20"/>
                <w:szCs w:val="20"/>
              </w:rPr>
              <w:t>Realizar a limpeza: com movimento único em sentido anteroposterior</w:t>
            </w:r>
          </w:p>
          <w:p w:rsidR="0023301A" w:rsidP="1C647A57" w:rsidRDefault="009C1394" w14:paraId="18A85F13" w14:textId="594C7BE4">
            <w:pPr>
              <w:widowControl w:val="1"/>
              <w:autoSpaceDE/>
              <w:autoSpaceDN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1C647A57" w:rsidR="009C139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2. </w:t>
            </w:r>
            <w:r w:rsidRPr="1C647A57" w:rsidR="00D5538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Realizar movimentos suaves para não puxar ou movimentar a</w:t>
            </w:r>
            <w:r w:rsidRPr="1C647A57" w:rsidR="473DBBE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1C647A57" w:rsidR="00D5538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sonda                                                                                                                             </w:t>
            </w:r>
            <w:r w:rsidRPr="1C647A57" w:rsidR="009C139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3.</w:t>
            </w:r>
            <w:r w:rsidRPr="1C647A57" w:rsidR="00D5538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Enxaguar com água                                                                                              </w:t>
            </w:r>
            <w:r w:rsidRPr="1C647A57" w:rsidR="009C139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4.</w:t>
            </w:r>
            <w:r w:rsidRPr="1C647A57" w:rsidR="00D5538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Secar a região do meato uretral com compressa/gaze</w:t>
            </w:r>
            <w:r w:rsidRPr="1C647A57" w:rsidR="00B1057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/toalha</w:t>
            </w:r>
            <w:r w:rsidRPr="1C647A57" w:rsidR="00D55387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seca</w:t>
            </w:r>
          </w:p>
          <w:p w:rsidR="00B825F2" w:rsidP="00D55387" w:rsidRDefault="00B825F2" w14:paraId="48CADA53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25F2" w:rsidP="00D55387" w:rsidRDefault="00B825F2" w14:paraId="6EC9CFC6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</w:p>
          <w:p w:rsidR="00B825F2" w:rsidP="00D55387" w:rsidRDefault="00B825F2" w14:paraId="39303ACF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40BF" w:rsidP="00D55387" w:rsidRDefault="00B825F2" w14:paraId="61ADFFDF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1. </w:t>
            </w:r>
            <w:r w:rsidR="000E40B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E40BF" w:rsidR="000E40BF">
              <w:rPr>
                <w:rFonts w:asciiTheme="minorHAnsi" w:hAnsiTheme="minorHAnsi" w:cstheme="minorHAnsi"/>
                <w:sz w:val="20"/>
                <w:szCs w:val="20"/>
              </w:rPr>
              <w:t>egurar o pênis, afastar o prepúcio e limpar toda a glande com movimento circular único</w:t>
            </w:r>
          </w:p>
          <w:p w:rsidR="00B825F2" w:rsidP="00D55387" w:rsidRDefault="000E40BF" w14:paraId="5409B80C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D55387">
              <w:rPr>
                <w:rFonts w:asciiTheme="minorHAnsi" w:hAnsiTheme="minorHAnsi" w:cstheme="minorHAnsi"/>
                <w:sz w:val="20"/>
                <w:szCs w:val="20"/>
              </w:rPr>
              <w:t xml:space="preserve">Realizar movimentos suaves para não puxar ou movimentar a sonda                                                                                                                                  </w:t>
            </w:r>
            <w:r w:rsidRPr="008546A4">
              <w:rPr>
                <w:rFonts w:asciiTheme="minorHAnsi" w:hAnsiTheme="minorHAnsi" w:cstheme="minorHAnsi"/>
                <w:sz w:val="20"/>
                <w:szCs w:val="20"/>
              </w:rPr>
              <w:t>3. Enxaguar com água                                                                                              4. Secar a região do meato uretral com compressa/gaze/toalha seca</w:t>
            </w:r>
          </w:p>
          <w:p w:rsidR="00B06A68" w:rsidP="00D55387" w:rsidRDefault="00B06A68" w14:paraId="0DD1AD33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55387" w:rsidR="00B06A68" w:rsidP="00D55387" w:rsidRDefault="00B06A68" w14:paraId="1325DC60" w14:textId="4A5B9E1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Realizou a higiene diária do meato uretral</w:t>
            </w:r>
            <w:r w:rsidRPr="00117A9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?</w:t>
            </w:r>
          </w:p>
        </w:tc>
        <w:tc>
          <w:tcPr>
            <w:tcW w:w="3754" w:type="dxa"/>
            <w:tcMar/>
            <w:vAlign w:val="center"/>
          </w:tcPr>
          <w:p w:rsidRPr="00A46340" w:rsidR="0023301A" w:rsidP="00A46340" w:rsidRDefault="00A46340" w14:paraId="17A6EAD3" w14:textId="06A7BE2C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1. </w:t>
            </w:r>
            <w:r w:rsidRPr="00A46340" w:rsidR="009C1394">
              <w:rPr>
                <w:rFonts w:asciiTheme="minorHAnsi" w:hAnsiTheme="minorHAnsi" w:cstheme="minorHAnsi"/>
                <w:sz w:val="20"/>
                <w:szCs w:val="20"/>
              </w:rPr>
              <w:t>Remover as sujidades</w:t>
            </w:r>
          </w:p>
          <w:p w:rsidRPr="00A46340" w:rsidR="009C1394" w:rsidP="00A46340" w:rsidRDefault="00A46340" w14:paraId="2BAFAEB3" w14:textId="000557E5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46340" w:rsidR="00435A30">
              <w:rPr>
                <w:rFonts w:asciiTheme="minorHAnsi" w:hAnsiTheme="minorHAnsi" w:cstheme="minorHAnsi"/>
                <w:sz w:val="20"/>
                <w:szCs w:val="20"/>
              </w:rPr>
              <w:t>Evitar lesão ao paciente</w:t>
            </w:r>
          </w:p>
          <w:p w:rsidRPr="00A46340" w:rsidR="0023301A" w:rsidP="00A46340" w:rsidRDefault="00A46340" w14:paraId="450A63F0" w14:textId="2E109B2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A46340" w:rsidR="00435A30">
              <w:rPr>
                <w:rFonts w:asciiTheme="minorHAnsi" w:hAnsiTheme="minorHAnsi" w:cstheme="minorHAnsi"/>
                <w:sz w:val="20"/>
                <w:szCs w:val="20"/>
              </w:rPr>
              <w:t>Remoção da água e sabão</w:t>
            </w:r>
          </w:p>
          <w:p w:rsidRPr="00A46340" w:rsidR="00435A30" w:rsidP="00A46340" w:rsidRDefault="00A46340" w14:paraId="2E83FB62" w14:textId="1D4C4FE4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A46340" w:rsidR="00435A30">
              <w:rPr>
                <w:rFonts w:asciiTheme="minorHAnsi" w:hAnsiTheme="minorHAnsi" w:cstheme="minorHAnsi"/>
                <w:sz w:val="20"/>
                <w:szCs w:val="20"/>
              </w:rPr>
              <w:t>Evitar que o local fiquei úmido e favoreça a proliferação de microrganismos</w:t>
            </w:r>
          </w:p>
        </w:tc>
      </w:tr>
      <w:tr w:rsidRPr="00721BBC" w:rsidR="0023301A" w:rsidTr="1C647A57" w14:paraId="0023F1CC" w14:textId="77777777">
        <w:trPr>
          <w:trHeight w:val="706"/>
          <w:jc w:val="center"/>
        </w:trPr>
        <w:tc>
          <w:tcPr>
            <w:tcW w:w="2965" w:type="dxa"/>
            <w:tcMar/>
            <w:vAlign w:val="center"/>
          </w:tcPr>
          <w:p w:rsidRPr="00533C99" w:rsidR="0023301A" w:rsidP="00533C99" w:rsidRDefault="00533C99" w14:paraId="560A84E8" w14:textId="79952D1E">
            <w:pPr>
              <w:pStyle w:val="PargrafodaLista"/>
              <w:widowControl/>
              <w:numPr>
                <w:ilvl w:val="1"/>
                <w:numId w:val="40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533C99">
              <w:rPr>
                <w:rFonts w:asciiTheme="minorHAnsi" w:hAnsiTheme="minorHAnsi" w:cstheme="minorHAnsi"/>
                <w:sz w:val="20"/>
                <w:szCs w:val="20"/>
              </w:rPr>
              <w:t>Fixar a sonda na parte interna da coxa (pacientes do sexo feminino)</w:t>
            </w:r>
          </w:p>
          <w:p w:rsidR="00533C99" w:rsidP="00533C99" w:rsidRDefault="00533C99" w14:paraId="59EA8A1D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</w:p>
          <w:p w:rsidR="00533C99" w:rsidP="00533C99" w:rsidRDefault="00533C99" w14:paraId="350DF5B4" w14:textId="3D3EDB84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533C99" w:rsidR="00533C99" w:rsidP="00533C99" w:rsidRDefault="00533C99" w14:paraId="2F783EF4" w14:textId="2671C228">
            <w:pPr>
              <w:pStyle w:val="PargrafodaLista"/>
              <w:widowControl/>
              <w:numPr>
                <w:ilvl w:val="1"/>
                <w:numId w:val="40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Fixar a </w:t>
            </w:r>
            <w:r w:rsidR="00112513">
              <w:rPr>
                <w:rFonts w:asciiTheme="minorHAnsi" w:hAnsiTheme="minorHAnsi" w:cstheme="minorHAnsi"/>
                <w:sz w:val="20"/>
                <w:szCs w:val="20"/>
              </w:rPr>
              <w:t xml:space="preserve">sonda na </w:t>
            </w:r>
            <w:r w:rsidRPr="00112513" w:rsidR="00112513">
              <w:rPr>
                <w:rFonts w:asciiTheme="minorHAnsi" w:hAnsiTheme="minorHAnsi" w:cstheme="minorHAnsi"/>
                <w:sz w:val="20"/>
                <w:szCs w:val="20"/>
              </w:rPr>
              <w:t xml:space="preserve">região </w:t>
            </w:r>
            <w:proofErr w:type="spellStart"/>
            <w:r w:rsidRPr="00112513" w:rsidR="0011251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1251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12513" w:rsidR="00112513">
              <w:rPr>
                <w:rFonts w:asciiTheme="minorHAnsi" w:hAnsiTheme="minorHAnsi" w:cstheme="minorHAnsi"/>
                <w:sz w:val="20"/>
                <w:szCs w:val="20"/>
              </w:rPr>
              <w:t>prapúbica</w:t>
            </w:r>
            <w:proofErr w:type="spellEnd"/>
            <w:r w:rsidRPr="00112513" w:rsidR="00112513">
              <w:rPr>
                <w:rFonts w:asciiTheme="minorHAnsi" w:hAnsiTheme="minorHAnsi" w:cstheme="minorHAnsi"/>
                <w:sz w:val="20"/>
                <w:szCs w:val="20"/>
              </w:rPr>
              <w:t xml:space="preserve"> ou inguinal</w:t>
            </w:r>
            <w:r w:rsidR="00112513">
              <w:rPr>
                <w:rFonts w:asciiTheme="minorHAnsi" w:hAnsiTheme="minorHAnsi" w:cstheme="minorHAnsi"/>
                <w:sz w:val="20"/>
                <w:szCs w:val="20"/>
              </w:rPr>
              <w:t xml:space="preserve"> (pacientes do sexo masculino)</w:t>
            </w:r>
          </w:p>
          <w:p w:rsidRPr="00533C99" w:rsidR="00533C99" w:rsidP="00533C99" w:rsidRDefault="00533C99" w14:paraId="1C1F3A3E" w14:textId="15C1560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6" w:type="dxa"/>
            <w:tcMar/>
            <w:vAlign w:val="center"/>
          </w:tcPr>
          <w:p w:rsidR="006377C7" w:rsidP="00CD6203" w:rsidRDefault="006377C7" w14:paraId="7B07F555" w14:textId="3DB52344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EC4654">
              <w:rPr>
                <w:rFonts w:asciiTheme="minorHAnsi" w:hAnsiTheme="minorHAnsi" w:cstheme="minorHAnsi"/>
                <w:sz w:val="20"/>
                <w:szCs w:val="20"/>
              </w:rPr>
              <w:t>Fixar o cateter na face interna da coxa</w:t>
            </w:r>
            <w:r w:rsidR="00A21117">
              <w:rPr>
                <w:rFonts w:asciiTheme="minorHAnsi" w:hAnsiTheme="minorHAnsi" w:cstheme="minorHAnsi"/>
                <w:sz w:val="20"/>
                <w:szCs w:val="20"/>
              </w:rPr>
              <w:t xml:space="preserve"> utilizando </w:t>
            </w:r>
            <w:proofErr w:type="spellStart"/>
            <w:r w:rsidR="00A21117">
              <w:rPr>
                <w:rFonts w:asciiTheme="minorHAnsi" w:hAnsiTheme="minorHAnsi" w:cstheme="minorHAnsi"/>
                <w:sz w:val="20"/>
                <w:szCs w:val="20"/>
              </w:rPr>
              <w:t>micropore</w:t>
            </w:r>
            <w:proofErr w:type="spellEnd"/>
            <w:r w:rsidR="00A3572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21CB6" w:rsidP="00CD6203" w:rsidRDefault="006377C7" w14:paraId="5D197573" w14:textId="2922C223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D6203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8546A4" w:rsidR="008546A4">
              <w:rPr>
                <w:rFonts w:asciiTheme="minorHAnsi" w:hAnsiTheme="minorHAnsi" w:cstheme="minorHAnsi"/>
                <w:sz w:val="20"/>
                <w:szCs w:val="20"/>
              </w:rPr>
              <w:t>Posicionar a bolsa coletora abaixo do nível da bexiga e no mínimo a 10 cm acima do nível do chão, mantendo o fluxo de urina livre.</w:t>
            </w:r>
          </w:p>
          <w:p w:rsidR="00FC4282" w:rsidP="00FC4282" w:rsidRDefault="006377C7" w14:paraId="46F8DD47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D6203" w:rsidR="00CD620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653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4282">
              <w:rPr>
                <w:rFonts w:asciiTheme="minorHAnsi" w:hAnsiTheme="minorHAnsi" w:cstheme="minorHAnsi"/>
                <w:sz w:val="20"/>
                <w:szCs w:val="20"/>
              </w:rPr>
              <w:t xml:space="preserve">Rodiziar o local de fixação </w:t>
            </w:r>
          </w:p>
          <w:p w:rsidR="00FC4282" w:rsidP="00FC4282" w:rsidRDefault="00FC4282" w14:paraId="474880D5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Rodiziar o local de fixação </w:t>
            </w:r>
          </w:p>
          <w:p w:rsidR="00A653CB" w:rsidP="00CD6203" w:rsidRDefault="00FC4282" w14:paraId="085EE705" w14:textId="37A3AB31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A653CB">
              <w:rPr>
                <w:rFonts w:asciiTheme="minorHAnsi" w:hAnsiTheme="minorHAnsi" w:cstheme="minorHAnsi"/>
                <w:sz w:val="20"/>
                <w:szCs w:val="20"/>
              </w:rPr>
              <w:t xml:space="preserve">Cobrir as partes íntimas do paciente </w:t>
            </w:r>
            <w:r w:rsidR="00EC4654">
              <w:rPr>
                <w:rFonts w:asciiTheme="minorHAnsi" w:hAnsiTheme="minorHAnsi" w:cstheme="minorHAnsi"/>
                <w:sz w:val="20"/>
                <w:szCs w:val="20"/>
              </w:rPr>
              <w:t>com lençol ou fralda</w:t>
            </w:r>
          </w:p>
          <w:p w:rsidR="00EC4654" w:rsidP="00CD6203" w:rsidRDefault="00EC4654" w14:paraId="5BBC38BF" w14:textId="5ED9EFE8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654" w:rsidP="00CD6203" w:rsidRDefault="00EC4654" w14:paraId="69D58AD2" w14:textId="3C94F00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</w:t>
            </w:r>
          </w:p>
          <w:p w:rsidR="00EC4654" w:rsidP="00CD6203" w:rsidRDefault="00EC4654" w14:paraId="38C91E66" w14:textId="16A011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654" w:rsidP="00EC4654" w:rsidRDefault="00EC4654" w14:paraId="7742C135" w14:textId="7ECF763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Fixar o cateter na região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suprapúbica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 inguinal utilizando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micropore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deixando livre a via usada para insuflar o balão</w:t>
            </w:r>
          </w:p>
          <w:p w:rsidR="00EC4654" w:rsidP="00EC4654" w:rsidRDefault="00EC4654" w14:paraId="56FB0730" w14:textId="7A832B3D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 </w:t>
            </w:r>
            <w:r w:rsidRPr="008546A4" w:rsidR="008546A4">
              <w:rPr>
                <w:rFonts w:asciiTheme="minorHAnsi" w:hAnsiTheme="minorHAnsi" w:cstheme="minorHAnsi"/>
                <w:sz w:val="20"/>
                <w:szCs w:val="20"/>
              </w:rPr>
              <w:t>Posicionar a bolsa coletora abaixo do nível da bexiga e no mínimo a 10 cm acima do nível do chão, mantendo o fluxo de urina livre.</w:t>
            </w:r>
          </w:p>
          <w:p w:rsidR="00EC4654" w:rsidP="00EC4654" w:rsidRDefault="00EC4654" w14:paraId="774F9CDE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D620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Rodiziar o local de fixação </w:t>
            </w:r>
          </w:p>
          <w:p w:rsidR="00EC4654" w:rsidP="00EC4654" w:rsidRDefault="00EC4654" w14:paraId="4441E816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 Cobrir as partes íntimas do paciente com lençol ou fralda</w:t>
            </w:r>
          </w:p>
          <w:p w:rsidR="00EC4654" w:rsidP="00CD6203" w:rsidRDefault="00EC4654" w14:paraId="15C9BC1F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4B7D" w:rsidP="00CD6203" w:rsidRDefault="006C4B7D" w14:paraId="1739837E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5068AB" w:rsidR="006C4B7D" w:rsidP="00CD6203" w:rsidRDefault="006C4B7D" w14:paraId="750A2EF1" w14:textId="55C1CEF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Fixou a sonda</w:t>
            </w:r>
            <w:r w:rsidR="003629B2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 xml:space="preserve"> de forma segura</w:t>
            </w:r>
            <w:r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 xml:space="preserve"> considerando o local adequado</w:t>
            </w:r>
            <w:r w:rsidRPr="00117A9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?</w:t>
            </w:r>
          </w:p>
        </w:tc>
        <w:tc>
          <w:tcPr>
            <w:tcW w:w="3754" w:type="dxa"/>
            <w:tcMar/>
            <w:vAlign w:val="center"/>
          </w:tcPr>
          <w:p w:rsidR="0000094E" w:rsidP="00DA7364" w:rsidRDefault="00DA7364" w14:paraId="7D6B5247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00094E">
              <w:rPr>
                <w:rFonts w:asciiTheme="minorHAnsi" w:hAnsiTheme="minorHAnsi" w:cstheme="minorHAnsi"/>
                <w:sz w:val="20"/>
                <w:szCs w:val="20"/>
              </w:rPr>
              <w:t xml:space="preserve">Evitar tração e movimento de </w:t>
            </w:r>
            <w:proofErr w:type="spellStart"/>
            <w:r w:rsidR="0000094E">
              <w:rPr>
                <w:rFonts w:asciiTheme="minorHAnsi" w:hAnsiTheme="minorHAnsi" w:cstheme="minorHAnsi"/>
                <w:sz w:val="20"/>
                <w:szCs w:val="20"/>
              </w:rPr>
              <w:t>entre-e-sai</w:t>
            </w:r>
            <w:proofErr w:type="spellEnd"/>
            <w:r w:rsidR="0000094E">
              <w:rPr>
                <w:rFonts w:asciiTheme="minorHAnsi" w:hAnsiTheme="minorHAnsi" w:cstheme="minorHAnsi"/>
                <w:sz w:val="20"/>
                <w:szCs w:val="20"/>
              </w:rPr>
              <w:t xml:space="preserve"> da uretra</w:t>
            </w:r>
          </w:p>
          <w:p w:rsidR="0023301A" w:rsidP="00DA7364" w:rsidRDefault="006377C7" w14:paraId="0C3E4F03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DA7364" w:rsidR="00DA7364">
              <w:rPr>
                <w:rFonts w:asciiTheme="minorHAnsi" w:hAnsiTheme="minorHAnsi" w:cstheme="minorHAnsi"/>
                <w:sz w:val="20"/>
                <w:szCs w:val="20"/>
              </w:rPr>
              <w:t xml:space="preserve">Evitar que o fluxo de urina seja bloqueado                                           </w:t>
            </w:r>
            <w:r w:rsidR="00DA736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DA7364" w:rsidR="00DA7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A7364" w:rsidR="00DA736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26755">
              <w:rPr>
                <w:rFonts w:asciiTheme="minorHAnsi" w:hAnsiTheme="minorHAnsi" w:cstheme="minorHAnsi"/>
                <w:sz w:val="20"/>
                <w:szCs w:val="20"/>
              </w:rPr>
              <w:t xml:space="preserve">Evitar lesão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meato/</w:t>
            </w:r>
            <w:r w:rsidR="00117A94">
              <w:rPr>
                <w:rFonts w:asciiTheme="minorHAnsi" w:hAnsiTheme="minorHAnsi" w:cstheme="minorHAnsi"/>
                <w:sz w:val="20"/>
                <w:szCs w:val="20"/>
              </w:rPr>
              <w:t xml:space="preserve">pele </w:t>
            </w:r>
            <w:r w:rsidR="00926755">
              <w:rPr>
                <w:rFonts w:asciiTheme="minorHAnsi" w:hAnsiTheme="minorHAnsi" w:cstheme="minorHAnsi"/>
                <w:sz w:val="20"/>
                <w:szCs w:val="20"/>
              </w:rPr>
              <w:t>e desconforto ao paciente</w:t>
            </w:r>
            <w:r w:rsidRPr="00DA7364" w:rsidR="00DA73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Pr="00DA7364" w:rsidR="00EC4654" w:rsidP="00DA7364" w:rsidRDefault="00EC4654" w14:paraId="22B7CC43" w14:textId="5668F002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 Manter a privacidade do paciente</w:t>
            </w:r>
          </w:p>
        </w:tc>
      </w:tr>
      <w:tr w:rsidRPr="00721BBC" w:rsidR="0023301A" w:rsidTr="1C647A57" w14:paraId="71A11969" w14:textId="77777777">
        <w:trPr>
          <w:trHeight w:val="911"/>
          <w:jc w:val="center"/>
        </w:trPr>
        <w:tc>
          <w:tcPr>
            <w:tcW w:w="2965" w:type="dxa"/>
            <w:tcMar/>
            <w:vAlign w:val="center"/>
          </w:tcPr>
          <w:p w:rsidRPr="00117A94" w:rsidR="0023301A" w:rsidP="00117A94" w:rsidRDefault="0023301A" w14:paraId="7C1BE22F" w14:textId="4BB12904">
            <w:pPr>
              <w:pStyle w:val="PargrafodaLista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117A94">
              <w:rPr>
                <w:rFonts w:asciiTheme="minorHAnsi" w:hAnsiTheme="minorHAnsi" w:cstheme="minorHAnsi"/>
                <w:sz w:val="20"/>
                <w:szCs w:val="20"/>
              </w:rPr>
              <w:t xml:space="preserve">Higienizar </w:t>
            </w:r>
            <w:r w:rsidR="00117A94">
              <w:rPr>
                <w:rFonts w:asciiTheme="minorHAnsi" w:hAnsiTheme="minorHAnsi" w:cstheme="minorHAnsi"/>
                <w:sz w:val="20"/>
                <w:szCs w:val="20"/>
              </w:rPr>
              <w:t>as mãos</w:t>
            </w:r>
            <w:r w:rsidRPr="00117A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76" w:type="dxa"/>
            <w:tcMar/>
            <w:vAlign w:val="center"/>
          </w:tcPr>
          <w:p w:rsidRPr="00117A94" w:rsidR="0023301A" w:rsidP="00117A94" w:rsidRDefault="00117A94" w14:paraId="512F0382" w14:textId="2972C8A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117A94" w:rsidR="0023301A">
              <w:rPr>
                <w:rFonts w:asciiTheme="minorHAnsi" w:hAnsiTheme="minorHAnsi" w:cstheme="minorHAnsi"/>
                <w:sz w:val="20"/>
                <w:szCs w:val="20"/>
              </w:rPr>
              <w:t>Conforme padronizado na instituição</w:t>
            </w:r>
          </w:p>
          <w:p w:rsidR="00117A94" w:rsidP="00117A94" w:rsidRDefault="00117A94" w14:paraId="75FC724A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:rsidRPr="00117A94" w:rsidR="0023301A" w:rsidP="00117A94" w:rsidRDefault="0023301A" w14:paraId="54C130E4" w14:textId="178C76C9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117A9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 xml:space="preserve">Higienizou as mãos depois de </w:t>
            </w:r>
            <w:r w:rsidR="00F10B68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tocar</w:t>
            </w:r>
            <w:r w:rsidRPr="00117A9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 xml:space="preserve"> no cateter?</w:t>
            </w:r>
          </w:p>
        </w:tc>
        <w:tc>
          <w:tcPr>
            <w:tcW w:w="3754" w:type="dxa"/>
            <w:tcMar/>
            <w:vAlign w:val="center"/>
          </w:tcPr>
          <w:p w:rsidRPr="00117A94" w:rsidR="0023301A" w:rsidP="00117A94" w:rsidRDefault="0023301A" w14:paraId="127D7292" w14:textId="4C4090C3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117A94">
              <w:rPr>
                <w:rFonts w:asciiTheme="minorHAnsi" w:hAnsiTheme="minorHAnsi" w:cstheme="minorHAnsi"/>
                <w:sz w:val="20"/>
                <w:szCs w:val="20"/>
              </w:rPr>
              <w:t>1. Não levar contaminação</w:t>
            </w:r>
            <w:r w:rsidR="00F10B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A94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r w:rsidR="00F10B68">
              <w:rPr>
                <w:rFonts w:asciiTheme="minorHAnsi" w:hAnsiTheme="minorHAnsi" w:cstheme="minorHAnsi"/>
                <w:sz w:val="20"/>
                <w:szCs w:val="20"/>
              </w:rPr>
              <w:t>o ambiente e outros pacientes</w:t>
            </w:r>
          </w:p>
        </w:tc>
      </w:tr>
    </w:tbl>
    <w:p w:rsidRPr="00177A1F" w:rsidR="00B57107" w:rsidP="00177A1F" w:rsidRDefault="00B57107" w14:paraId="18EE7B25" w14:textId="1F34F70E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177A1F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Pr="00177A1F" w:rsidR="00B57107" w:rsidSect="006844DD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2"/>
    <w:multiLevelType w:val="hybridMultilevel"/>
    <w:tmpl w:val="E8A827AC"/>
    <w:lvl w:ilvl="0" w:tplc="41B0678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3758A"/>
    <w:multiLevelType w:val="hybridMultilevel"/>
    <w:tmpl w:val="169E344A"/>
    <w:lvl w:ilvl="0" w:tplc="7FC64F4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453DE"/>
    <w:multiLevelType w:val="hybridMultilevel"/>
    <w:tmpl w:val="F9585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1E4B"/>
    <w:multiLevelType w:val="hybridMultilevel"/>
    <w:tmpl w:val="76B22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4656"/>
    <w:multiLevelType w:val="hybridMultilevel"/>
    <w:tmpl w:val="D9981CB8"/>
    <w:lvl w:ilvl="0" w:tplc="19C2A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E4E9D"/>
    <w:multiLevelType w:val="hybridMultilevel"/>
    <w:tmpl w:val="01A45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39FE"/>
    <w:multiLevelType w:val="hybridMultilevel"/>
    <w:tmpl w:val="B97E9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105C"/>
    <w:multiLevelType w:val="hybridMultilevel"/>
    <w:tmpl w:val="93BAD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31E2"/>
    <w:multiLevelType w:val="hybridMultilevel"/>
    <w:tmpl w:val="BF523A30"/>
    <w:lvl w:ilvl="0" w:tplc="907EA7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C5F41"/>
    <w:multiLevelType w:val="hybridMultilevel"/>
    <w:tmpl w:val="569CF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32D0"/>
    <w:multiLevelType w:val="hybridMultilevel"/>
    <w:tmpl w:val="C59EB90A"/>
    <w:lvl w:ilvl="0" w:tplc="22CAE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A453D"/>
    <w:multiLevelType w:val="hybridMultilevel"/>
    <w:tmpl w:val="688C5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F76FE"/>
    <w:multiLevelType w:val="hybridMultilevel"/>
    <w:tmpl w:val="35F43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D3804"/>
    <w:multiLevelType w:val="hybridMultilevel"/>
    <w:tmpl w:val="83143E70"/>
    <w:lvl w:ilvl="0" w:tplc="0E38C6C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60E31"/>
    <w:multiLevelType w:val="hybridMultilevel"/>
    <w:tmpl w:val="13AAE2B0"/>
    <w:lvl w:ilvl="0" w:tplc="FA8EC6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54150"/>
    <w:multiLevelType w:val="hybridMultilevel"/>
    <w:tmpl w:val="86922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2066C"/>
    <w:multiLevelType w:val="hybridMultilevel"/>
    <w:tmpl w:val="87A0A5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518E"/>
    <w:multiLevelType w:val="hybridMultilevel"/>
    <w:tmpl w:val="CA689038"/>
    <w:lvl w:ilvl="0" w:tplc="9968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A094D"/>
    <w:multiLevelType w:val="hybridMultilevel"/>
    <w:tmpl w:val="72EC5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D5858"/>
    <w:multiLevelType w:val="multilevel"/>
    <w:tmpl w:val="037E76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A740621"/>
    <w:multiLevelType w:val="hybridMultilevel"/>
    <w:tmpl w:val="E9CA8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A483B"/>
    <w:multiLevelType w:val="hybridMultilevel"/>
    <w:tmpl w:val="98627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7270B"/>
    <w:multiLevelType w:val="hybridMultilevel"/>
    <w:tmpl w:val="EA6E4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6761C"/>
    <w:multiLevelType w:val="hybridMultilevel"/>
    <w:tmpl w:val="E95E383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05C3117"/>
    <w:multiLevelType w:val="hybridMultilevel"/>
    <w:tmpl w:val="E7182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A77C9"/>
    <w:multiLevelType w:val="hybridMultilevel"/>
    <w:tmpl w:val="706EA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5EBB"/>
    <w:multiLevelType w:val="hybridMultilevel"/>
    <w:tmpl w:val="E71CB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E2A10"/>
    <w:multiLevelType w:val="hybridMultilevel"/>
    <w:tmpl w:val="A4B66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283E"/>
    <w:multiLevelType w:val="hybridMultilevel"/>
    <w:tmpl w:val="B19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A1E50"/>
    <w:multiLevelType w:val="hybridMultilevel"/>
    <w:tmpl w:val="8FC4EE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F3272"/>
    <w:multiLevelType w:val="hybridMultilevel"/>
    <w:tmpl w:val="7816469A"/>
    <w:lvl w:ilvl="0" w:tplc="DE2844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7572B"/>
    <w:multiLevelType w:val="multilevel"/>
    <w:tmpl w:val="B030AC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9D3840"/>
    <w:multiLevelType w:val="hybridMultilevel"/>
    <w:tmpl w:val="236683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7623"/>
    <w:multiLevelType w:val="hybridMultilevel"/>
    <w:tmpl w:val="072210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018D1"/>
    <w:multiLevelType w:val="hybridMultilevel"/>
    <w:tmpl w:val="CA84C5FC"/>
    <w:lvl w:ilvl="0" w:tplc="0980E8C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23AC9"/>
    <w:multiLevelType w:val="hybridMultilevel"/>
    <w:tmpl w:val="7EB0C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23B7A"/>
    <w:multiLevelType w:val="hybridMultilevel"/>
    <w:tmpl w:val="7B18C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74F5F"/>
    <w:multiLevelType w:val="hybridMultilevel"/>
    <w:tmpl w:val="5D782E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609C"/>
    <w:multiLevelType w:val="hybridMultilevel"/>
    <w:tmpl w:val="2250D45A"/>
    <w:lvl w:ilvl="0" w:tplc="1CD0B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A39A7"/>
    <w:multiLevelType w:val="hybridMultilevel"/>
    <w:tmpl w:val="1B5E6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30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36"/>
  </w:num>
  <w:num w:numId="10">
    <w:abstractNumId w:val="22"/>
  </w:num>
  <w:num w:numId="11">
    <w:abstractNumId w:val="3"/>
  </w:num>
  <w:num w:numId="12">
    <w:abstractNumId w:val="34"/>
  </w:num>
  <w:num w:numId="13">
    <w:abstractNumId w:val="37"/>
  </w:num>
  <w:num w:numId="14">
    <w:abstractNumId w:val="24"/>
  </w:num>
  <w:num w:numId="15">
    <w:abstractNumId w:val="27"/>
  </w:num>
  <w:num w:numId="16">
    <w:abstractNumId w:val="2"/>
  </w:num>
  <w:num w:numId="17">
    <w:abstractNumId w:val="39"/>
  </w:num>
  <w:num w:numId="18">
    <w:abstractNumId w:val="5"/>
  </w:num>
  <w:num w:numId="19">
    <w:abstractNumId w:val="25"/>
  </w:num>
  <w:num w:numId="20">
    <w:abstractNumId w:val="18"/>
  </w:num>
  <w:num w:numId="21">
    <w:abstractNumId w:val="12"/>
  </w:num>
  <w:num w:numId="22">
    <w:abstractNumId w:val="20"/>
  </w:num>
  <w:num w:numId="23">
    <w:abstractNumId w:val="35"/>
  </w:num>
  <w:num w:numId="24">
    <w:abstractNumId w:val="28"/>
  </w:num>
  <w:num w:numId="25">
    <w:abstractNumId w:val="9"/>
  </w:num>
  <w:num w:numId="26">
    <w:abstractNumId w:val="6"/>
  </w:num>
  <w:num w:numId="27">
    <w:abstractNumId w:val="33"/>
  </w:num>
  <w:num w:numId="28">
    <w:abstractNumId w:val="29"/>
  </w:num>
  <w:num w:numId="29">
    <w:abstractNumId w:val="16"/>
  </w:num>
  <w:num w:numId="30">
    <w:abstractNumId w:val="7"/>
  </w:num>
  <w:num w:numId="31">
    <w:abstractNumId w:val="38"/>
  </w:num>
  <w:num w:numId="32">
    <w:abstractNumId w:val="15"/>
  </w:num>
  <w:num w:numId="33">
    <w:abstractNumId w:val="26"/>
  </w:num>
  <w:num w:numId="34">
    <w:abstractNumId w:val="10"/>
  </w:num>
  <w:num w:numId="35">
    <w:abstractNumId w:val="17"/>
  </w:num>
  <w:num w:numId="36">
    <w:abstractNumId w:val="21"/>
  </w:num>
  <w:num w:numId="37">
    <w:abstractNumId w:val="11"/>
  </w:num>
  <w:num w:numId="38">
    <w:abstractNumId w:val="32"/>
  </w:num>
  <w:num w:numId="39">
    <w:abstractNumId w:val="31"/>
  </w:num>
  <w:num w:numId="40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58"/>
    <w:rsid w:val="0000033C"/>
    <w:rsid w:val="0000094E"/>
    <w:rsid w:val="00000EEE"/>
    <w:rsid w:val="00015B01"/>
    <w:rsid w:val="0003127B"/>
    <w:rsid w:val="0004700F"/>
    <w:rsid w:val="0005154D"/>
    <w:rsid w:val="0006556C"/>
    <w:rsid w:val="000676DE"/>
    <w:rsid w:val="000772DC"/>
    <w:rsid w:val="00080007"/>
    <w:rsid w:val="00095044"/>
    <w:rsid w:val="000C76D8"/>
    <w:rsid w:val="000E40BF"/>
    <w:rsid w:val="000F43BD"/>
    <w:rsid w:val="00105EA9"/>
    <w:rsid w:val="00106EE3"/>
    <w:rsid w:val="00112513"/>
    <w:rsid w:val="00117A94"/>
    <w:rsid w:val="0013623E"/>
    <w:rsid w:val="00145F37"/>
    <w:rsid w:val="0015295A"/>
    <w:rsid w:val="00177A1F"/>
    <w:rsid w:val="001850B5"/>
    <w:rsid w:val="00197182"/>
    <w:rsid w:val="001B691F"/>
    <w:rsid w:val="001D5C74"/>
    <w:rsid w:val="001E092A"/>
    <w:rsid w:val="001E2B4A"/>
    <w:rsid w:val="0023301A"/>
    <w:rsid w:val="00263EDF"/>
    <w:rsid w:val="0027259C"/>
    <w:rsid w:val="00284F22"/>
    <w:rsid w:val="00291E19"/>
    <w:rsid w:val="00292FEE"/>
    <w:rsid w:val="00296AF4"/>
    <w:rsid w:val="002B09E3"/>
    <w:rsid w:val="002C41FE"/>
    <w:rsid w:val="002E1C76"/>
    <w:rsid w:val="00304EEA"/>
    <w:rsid w:val="003079BA"/>
    <w:rsid w:val="00325A58"/>
    <w:rsid w:val="00346DC6"/>
    <w:rsid w:val="00350900"/>
    <w:rsid w:val="003629B2"/>
    <w:rsid w:val="00367C86"/>
    <w:rsid w:val="00387EE6"/>
    <w:rsid w:val="003A7281"/>
    <w:rsid w:val="003F1DCD"/>
    <w:rsid w:val="00417A51"/>
    <w:rsid w:val="004337F2"/>
    <w:rsid w:val="00435A30"/>
    <w:rsid w:val="00451D6E"/>
    <w:rsid w:val="0046631E"/>
    <w:rsid w:val="00475242"/>
    <w:rsid w:val="00480BDA"/>
    <w:rsid w:val="004B1F1B"/>
    <w:rsid w:val="004B2295"/>
    <w:rsid w:val="004B7CE8"/>
    <w:rsid w:val="004E59A1"/>
    <w:rsid w:val="004E6ED6"/>
    <w:rsid w:val="004F47D8"/>
    <w:rsid w:val="005043C2"/>
    <w:rsid w:val="005068AB"/>
    <w:rsid w:val="00517AB2"/>
    <w:rsid w:val="0052442C"/>
    <w:rsid w:val="00533C99"/>
    <w:rsid w:val="00551A1F"/>
    <w:rsid w:val="00554C1B"/>
    <w:rsid w:val="00560A0E"/>
    <w:rsid w:val="0056469D"/>
    <w:rsid w:val="00571E34"/>
    <w:rsid w:val="00595258"/>
    <w:rsid w:val="005A4D53"/>
    <w:rsid w:val="005D3ACE"/>
    <w:rsid w:val="005E1112"/>
    <w:rsid w:val="006012C8"/>
    <w:rsid w:val="00602EF1"/>
    <w:rsid w:val="00606042"/>
    <w:rsid w:val="006141CB"/>
    <w:rsid w:val="00614FD4"/>
    <w:rsid w:val="0061661D"/>
    <w:rsid w:val="00621CB6"/>
    <w:rsid w:val="0063467F"/>
    <w:rsid w:val="006377C7"/>
    <w:rsid w:val="0064784A"/>
    <w:rsid w:val="006531A4"/>
    <w:rsid w:val="00675CB2"/>
    <w:rsid w:val="006844DD"/>
    <w:rsid w:val="006860D1"/>
    <w:rsid w:val="0069616E"/>
    <w:rsid w:val="00696984"/>
    <w:rsid w:val="006C4B7D"/>
    <w:rsid w:val="006D65A3"/>
    <w:rsid w:val="006D6683"/>
    <w:rsid w:val="006D6869"/>
    <w:rsid w:val="006F3F69"/>
    <w:rsid w:val="00721BBC"/>
    <w:rsid w:val="007346D0"/>
    <w:rsid w:val="00763F52"/>
    <w:rsid w:val="00772EA4"/>
    <w:rsid w:val="0077497B"/>
    <w:rsid w:val="00783DF0"/>
    <w:rsid w:val="00784D84"/>
    <w:rsid w:val="00787DD8"/>
    <w:rsid w:val="00790469"/>
    <w:rsid w:val="00791FAB"/>
    <w:rsid w:val="0079718C"/>
    <w:rsid w:val="007B6A52"/>
    <w:rsid w:val="007C23D7"/>
    <w:rsid w:val="0080043E"/>
    <w:rsid w:val="00832FE5"/>
    <w:rsid w:val="00836611"/>
    <w:rsid w:val="008468F9"/>
    <w:rsid w:val="008546A4"/>
    <w:rsid w:val="00861C4D"/>
    <w:rsid w:val="0086225E"/>
    <w:rsid w:val="008679C8"/>
    <w:rsid w:val="008978D7"/>
    <w:rsid w:val="008A66A1"/>
    <w:rsid w:val="008C2023"/>
    <w:rsid w:val="008D368A"/>
    <w:rsid w:val="008E29E9"/>
    <w:rsid w:val="008F1793"/>
    <w:rsid w:val="00926755"/>
    <w:rsid w:val="009464AB"/>
    <w:rsid w:val="009538AB"/>
    <w:rsid w:val="00953920"/>
    <w:rsid w:val="009607CB"/>
    <w:rsid w:val="00987606"/>
    <w:rsid w:val="009914F7"/>
    <w:rsid w:val="00994FEA"/>
    <w:rsid w:val="009C0BA3"/>
    <w:rsid w:val="009C1394"/>
    <w:rsid w:val="009D3D7A"/>
    <w:rsid w:val="009D6981"/>
    <w:rsid w:val="009E707D"/>
    <w:rsid w:val="009F6D1B"/>
    <w:rsid w:val="00A21117"/>
    <w:rsid w:val="00A2481C"/>
    <w:rsid w:val="00A24886"/>
    <w:rsid w:val="00A25E29"/>
    <w:rsid w:val="00A274A1"/>
    <w:rsid w:val="00A302C6"/>
    <w:rsid w:val="00A35728"/>
    <w:rsid w:val="00A379AB"/>
    <w:rsid w:val="00A46340"/>
    <w:rsid w:val="00A508BC"/>
    <w:rsid w:val="00A5106C"/>
    <w:rsid w:val="00A55D78"/>
    <w:rsid w:val="00A64A14"/>
    <w:rsid w:val="00A653CB"/>
    <w:rsid w:val="00A75429"/>
    <w:rsid w:val="00B06A68"/>
    <w:rsid w:val="00B1057E"/>
    <w:rsid w:val="00B27638"/>
    <w:rsid w:val="00B54C50"/>
    <w:rsid w:val="00B57107"/>
    <w:rsid w:val="00B60165"/>
    <w:rsid w:val="00B752B7"/>
    <w:rsid w:val="00B825F2"/>
    <w:rsid w:val="00B84990"/>
    <w:rsid w:val="00B94AC5"/>
    <w:rsid w:val="00BA57A9"/>
    <w:rsid w:val="00BC23A5"/>
    <w:rsid w:val="00BD3930"/>
    <w:rsid w:val="00BD68E2"/>
    <w:rsid w:val="00BE0064"/>
    <w:rsid w:val="00BF6DD3"/>
    <w:rsid w:val="00C003D7"/>
    <w:rsid w:val="00C02C1D"/>
    <w:rsid w:val="00C03D87"/>
    <w:rsid w:val="00C046B7"/>
    <w:rsid w:val="00C05207"/>
    <w:rsid w:val="00C05D8F"/>
    <w:rsid w:val="00C3587D"/>
    <w:rsid w:val="00C539F1"/>
    <w:rsid w:val="00C709EA"/>
    <w:rsid w:val="00C70CC5"/>
    <w:rsid w:val="00C82A8B"/>
    <w:rsid w:val="00C96E6A"/>
    <w:rsid w:val="00CB6E55"/>
    <w:rsid w:val="00CD124C"/>
    <w:rsid w:val="00CD6203"/>
    <w:rsid w:val="00CE2F28"/>
    <w:rsid w:val="00CF77DE"/>
    <w:rsid w:val="00D15551"/>
    <w:rsid w:val="00D21D07"/>
    <w:rsid w:val="00D55387"/>
    <w:rsid w:val="00D7038F"/>
    <w:rsid w:val="00D7511C"/>
    <w:rsid w:val="00DA0C49"/>
    <w:rsid w:val="00DA7364"/>
    <w:rsid w:val="00DB3EA5"/>
    <w:rsid w:val="00DB5ACA"/>
    <w:rsid w:val="00DB7B70"/>
    <w:rsid w:val="00DF3D10"/>
    <w:rsid w:val="00E02292"/>
    <w:rsid w:val="00E142E9"/>
    <w:rsid w:val="00E16556"/>
    <w:rsid w:val="00E20F81"/>
    <w:rsid w:val="00E250F4"/>
    <w:rsid w:val="00E32C6B"/>
    <w:rsid w:val="00E36A9F"/>
    <w:rsid w:val="00E36D3E"/>
    <w:rsid w:val="00E63020"/>
    <w:rsid w:val="00E76830"/>
    <w:rsid w:val="00E96F8C"/>
    <w:rsid w:val="00EA5A02"/>
    <w:rsid w:val="00EB2AFB"/>
    <w:rsid w:val="00EB5048"/>
    <w:rsid w:val="00EC1BF9"/>
    <w:rsid w:val="00EC4654"/>
    <w:rsid w:val="00ED0BC2"/>
    <w:rsid w:val="00EF3844"/>
    <w:rsid w:val="00F0023D"/>
    <w:rsid w:val="00F10B68"/>
    <w:rsid w:val="00F123F3"/>
    <w:rsid w:val="00F3707B"/>
    <w:rsid w:val="00F479C3"/>
    <w:rsid w:val="00F51E14"/>
    <w:rsid w:val="00F66FF3"/>
    <w:rsid w:val="00FB2CF1"/>
    <w:rsid w:val="00FC4282"/>
    <w:rsid w:val="00FC7146"/>
    <w:rsid w:val="1C647A57"/>
    <w:rsid w:val="473DB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CB60"/>
  <w15:chartTrackingRefBased/>
  <w15:docId w15:val="{43433C62-DB44-4B15-9119-54C74F0F3F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5A5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pt-BR"/>
    </w:rPr>
  </w:style>
  <w:style w:type="paragraph" w:styleId="Ttulo2">
    <w:name w:val="heading 2"/>
    <w:basedOn w:val="Normal"/>
    <w:link w:val="Ttulo2Char"/>
    <w:uiPriority w:val="9"/>
    <w:unhideWhenUsed/>
    <w:qFormat/>
    <w:rsid w:val="00325A58"/>
    <w:pPr>
      <w:spacing w:before="87"/>
      <w:ind w:left="460"/>
      <w:outlineLvl w:val="1"/>
    </w:pPr>
    <w:rPr>
      <w:b/>
      <w:bCs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325A58"/>
    <w:rPr>
      <w:rFonts w:ascii="Times New Roman" w:hAnsi="Times New Roman" w:eastAsia="Times New Roman" w:cs="Times New Roman"/>
      <w:b/>
      <w:bCs/>
      <w:sz w:val="28"/>
      <w:szCs w:val="28"/>
      <w:lang w:val="pt-BR"/>
    </w:rPr>
  </w:style>
  <w:style w:type="paragraph" w:styleId="PargrafodaLista">
    <w:name w:val="List Paragraph"/>
    <w:basedOn w:val="Normal"/>
    <w:uiPriority w:val="34"/>
    <w:qFormat/>
    <w:rsid w:val="00325A58"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  <w:rsid w:val="00325A58"/>
  </w:style>
  <w:style w:type="table" w:styleId="Tabelacomgrade">
    <w:name w:val="Table Grid"/>
    <w:basedOn w:val="Tabelanormal"/>
    <w:uiPriority w:val="39"/>
    <w:rsid w:val="00325A58"/>
    <w:pPr>
      <w:spacing w:after="0" w:line="240" w:lineRule="auto"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ontepargpadro"/>
    <w:rsid w:val="00325A58"/>
  </w:style>
  <w:style w:type="paragraph" w:styleId="paragraph" w:customStyle="1">
    <w:name w:val="paragraph"/>
    <w:basedOn w:val="Normal"/>
    <w:rsid w:val="00325A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cxw154632283" w:customStyle="1">
    <w:name w:val="scxw154632283"/>
    <w:basedOn w:val="Fontepargpadro"/>
    <w:rsid w:val="00325A58"/>
  </w:style>
  <w:style w:type="paragraph" w:styleId="Textodebalo">
    <w:name w:val="Balloon Text"/>
    <w:basedOn w:val="Normal"/>
    <w:link w:val="TextodebaloChar"/>
    <w:uiPriority w:val="99"/>
    <w:semiHidden/>
    <w:unhideWhenUsed/>
    <w:rsid w:val="006844DD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844DD"/>
    <w:rPr>
      <w:rFonts w:ascii="Segoe UI" w:hAnsi="Segoe UI" w:eastAsia="Times New Roman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515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154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5154D"/>
    <w:rPr>
      <w:rFonts w:ascii="Times New Roman" w:hAnsi="Times New Roman" w:eastAsia="Times New Roman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154D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5154D"/>
    <w:rPr>
      <w:rFonts w:ascii="Times New Roman" w:hAnsi="Times New Roman" w:eastAsia="Times New Roman" w:cs="Times New Roman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TaxCatchAll xmlns="ba8db9e7-06ab-4fc3-8870-ae78930b59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69959-B927-4099-BC2A-B7A234685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B42C76-F966-4497-81F7-2D76C49A3AA9}"/>
</file>

<file path=customXml/itemProps3.xml><?xml version="1.0" encoding="utf-8"?>
<ds:datastoreItem xmlns:ds="http://schemas.openxmlformats.org/officeDocument/2006/customXml" ds:itemID="{E17E80A9-67AD-4C06-8D2D-F9322A3BB6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Borem</dc:creator>
  <cp:keywords/>
  <dc:description/>
  <cp:lastModifiedBy>julifernandes30</cp:lastModifiedBy>
  <cp:revision>3</cp:revision>
  <dcterms:created xsi:type="dcterms:W3CDTF">2021-10-07T19:10:00Z</dcterms:created>
  <dcterms:modified xsi:type="dcterms:W3CDTF">2021-11-04T18:47:33Z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